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7690" w:rsidRPr="00A07690" w:rsidRDefault="00A07690" w:rsidP="00A07690">
      <w:pPr>
        <w:jc w:val="center"/>
        <w:rPr>
          <w:b/>
        </w:rPr>
      </w:pPr>
      <w:r w:rsidRPr="00A07690">
        <w:rPr>
          <w:rFonts w:hint="eastAsia"/>
          <w:b/>
        </w:rPr>
        <w:t>薛晓峰老师公开课</w:t>
      </w:r>
    </w:p>
    <w:p w:rsidR="00A07690" w:rsidRPr="00A07690" w:rsidRDefault="00A07690" w:rsidP="00A07690">
      <w:pPr>
        <w:ind w:firstLineChars="400" w:firstLine="840"/>
        <w:jc w:val="center"/>
        <w:rPr>
          <w:rFonts w:hint="eastAsia"/>
          <w:b/>
        </w:rPr>
      </w:pPr>
      <w:r w:rsidRPr="00A07690">
        <w:rPr>
          <w:rFonts w:hint="eastAsia"/>
          <w:b/>
        </w:rPr>
        <w:t>——资产阶级革命与资本主义制度的建立</w:t>
      </w:r>
    </w:p>
    <w:p w:rsidR="00900A9E" w:rsidRDefault="00A07690">
      <w:r>
        <w:rPr>
          <w:noProof/>
        </w:rPr>
        <w:drawing>
          <wp:inline distT="0" distB="0" distL="0" distR="0">
            <wp:extent cx="4526977" cy="2713861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25031208551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051" cy="271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00346" cy="299747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02503120856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084" cy="300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569A" w:rsidRPr="0005569A">
        <w:rPr>
          <w:noProof/>
        </w:rPr>
        <w:lastRenderedPageBreak/>
        <w:drawing>
          <wp:inline distT="0" distB="0" distL="0" distR="0">
            <wp:extent cx="5274310" cy="2978959"/>
            <wp:effectExtent l="0" t="0" r="2540" b="0"/>
            <wp:docPr id="5" name="图片 5" descr="C:\Users\K\Documents\Tencent Files\316069599\FileRecv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\Documents\Tencent Files\316069599\FileRecv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4B68" w:rsidRPr="00DB4B68">
        <w:rPr>
          <w:noProof/>
        </w:rPr>
        <w:drawing>
          <wp:inline distT="0" distB="0" distL="0" distR="0">
            <wp:extent cx="5274310" cy="2881739"/>
            <wp:effectExtent l="0" t="0" r="2540" b="0"/>
            <wp:docPr id="7" name="图片 7" descr="C:\Users\K\Documents\Tencent Files\316069599\FileRecv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\Documents\Tencent Files\316069599\FileRecv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5569A" w:rsidRPr="0005569A">
        <w:rPr>
          <w:noProof/>
        </w:rPr>
        <w:drawing>
          <wp:inline distT="0" distB="0" distL="0" distR="0">
            <wp:extent cx="4542155" cy="2361792"/>
            <wp:effectExtent l="0" t="0" r="0" b="635"/>
            <wp:docPr id="6" name="图片 6" descr="C:\Users\K\Documents\Tencent Files\316069599\FileRecv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\Documents\Tencent Files\316069599\FileRecv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959" cy="23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56384" cy="4180813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2503120855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0300" cy="418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34118" cy="3183255"/>
            <wp:effectExtent l="0" t="0" r="508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202503120943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6459" cy="318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690" w:rsidRDefault="00A07690">
      <w:r>
        <w:rPr>
          <w:rFonts w:hint="eastAsia"/>
        </w:rPr>
        <w:t>薛晓峰老师能够运用视频、史料等创设情景，激发学生兴趣，探究重难点问题，学生参与活动充分，课堂说注重激发学生思维，以问题为导向，注重构建知识框架，让学生上黑板写出知识体系，注重落实学科素养。</w:t>
      </w:r>
    </w:p>
    <w:p w:rsidR="00A07690" w:rsidRDefault="00A07690">
      <w:pPr>
        <w:rPr>
          <w:rFonts w:hint="eastAsia"/>
        </w:rPr>
      </w:pPr>
      <w:r>
        <w:rPr>
          <w:rFonts w:hint="eastAsia"/>
        </w:rPr>
        <w:t>能够做到讲练结合</w:t>
      </w:r>
      <w:r w:rsidR="00BB6087">
        <w:rPr>
          <w:rFonts w:hint="eastAsia"/>
        </w:rPr>
        <w:t>，方式多样。</w:t>
      </w:r>
    </w:p>
    <w:sectPr w:rsidR="00A076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CC8"/>
    <w:rsid w:val="0005569A"/>
    <w:rsid w:val="003A4DD8"/>
    <w:rsid w:val="00834CC8"/>
    <w:rsid w:val="00A07690"/>
    <w:rsid w:val="00B11650"/>
    <w:rsid w:val="00BB6087"/>
    <w:rsid w:val="00DB4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C96887"/>
  <w15:chartTrackingRefBased/>
  <w15:docId w15:val="{51D22412-BB93-47FE-9456-50A6FC9A5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</dc:creator>
  <cp:keywords/>
  <dc:description/>
  <cp:lastModifiedBy>K</cp:lastModifiedBy>
  <cp:revision>3</cp:revision>
  <dcterms:created xsi:type="dcterms:W3CDTF">2025-03-12T02:23:00Z</dcterms:created>
  <dcterms:modified xsi:type="dcterms:W3CDTF">2025-03-12T02:47:00Z</dcterms:modified>
</cp:coreProperties>
</file>